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Calibri" w:cs="Calibri" w:eastAsia="Calibri" w:hAnsi="Calibri"/>
          <w:b w:val="1"/>
          <w:color w:val="c00000"/>
          <w:sz w:val="30"/>
          <w:szCs w:val="30"/>
        </w:rPr>
      </w:pPr>
      <w:r w:rsidDel="00000000" w:rsidR="00000000" w:rsidRPr="00000000">
        <w:rPr>
          <w:rtl w:val="0"/>
        </w:rPr>
      </w:r>
    </w:p>
    <w:p w:rsidR="00000000" w:rsidDel="00000000" w:rsidP="00000000" w:rsidRDefault="00000000" w:rsidRPr="00000000" w14:paraId="00000002">
      <w:pPr>
        <w:jc w:val="center"/>
        <w:rPr>
          <w:rFonts w:ascii="Calibri" w:cs="Calibri" w:eastAsia="Calibri" w:hAnsi="Calibri"/>
          <w:b w:val="1"/>
          <w:color w:val="c00000"/>
          <w:sz w:val="30"/>
          <w:szCs w:val="30"/>
        </w:rPr>
      </w:pPr>
      <w:r w:rsidDel="00000000" w:rsidR="00000000" w:rsidRPr="00000000">
        <w:rPr>
          <w:rFonts w:ascii="Calibri" w:cs="Calibri" w:eastAsia="Calibri" w:hAnsi="Calibri"/>
          <w:b w:val="1"/>
          <w:color w:val="c00000"/>
          <w:sz w:val="30"/>
          <w:szCs w:val="30"/>
          <w:rtl w:val="0"/>
        </w:rPr>
        <w:t xml:space="preserve">ROYAL CANIN PRESENTA SUS NUEVOS PREMIOS COMPATIBLES CON DIETAS VETERINARIAS</w:t>
      </w:r>
    </w:p>
    <w:p w:rsidR="00000000" w:rsidDel="00000000" w:rsidP="00000000" w:rsidRDefault="00000000" w:rsidRPr="00000000" w14:paraId="00000003">
      <w:pPr>
        <w:spacing w:line="240" w:lineRule="auto"/>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04">
      <w:pPr>
        <w:numPr>
          <w:ilvl w:val="0"/>
          <w:numId w:val="1"/>
        </w:numPr>
        <w:spacing w:line="240" w:lineRule="auto"/>
        <w:ind w:left="714" w:hanging="357"/>
        <w:jc w:val="both"/>
        <w:rPr>
          <w:rFonts w:ascii="Calibri" w:cs="Calibri" w:eastAsia="Calibri" w:hAnsi="Calibri"/>
          <w:b w:val="1"/>
        </w:rPr>
      </w:pPr>
      <w:r w:rsidDel="00000000" w:rsidR="00000000" w:rsidRPr="00000000">
        <w:rPr>
          <w:rFonts w:ascii="Calibri" w:cs="Calibri" w:eastAsia="Calibri" w:hAnsi="Calibri"/>
          <w:b w:val="1"/>
          <w:rtl w:val="0"/>
        </w:rPr>
        <w:t xml:space="preserve">Una nueva gama de productos que da una respuesta práctica y adaptada para aquellos perros que siguen un plan dietético recomendado por su veterinario</w:t>
      </w:r>
    </w:p>
    <w:p w:rsidR="00000000" w:rsidDel="00000000" w:rsidP="00000000" w:rsidRDefault="00000000" w:rsidRPr="00000000" w14:paraId="00000005">
      <w:pPr>
        <w:spacing w:line="240" w:lineRule="auto"/>
        <w:ind w:left="714" w:firstLine="0"/>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06">
      <w:pPr>
        <w:spacing w:line="240" w:lineRule="auto"/>
        <w:jc w:val="both"/>
        <w:rPr>
          <w:rFonts w:ascii="Calibri" w:cs="Calibri" w:eastAsia="Calibri" w:hAnsi="Calibri"/>
        </w:rPr>
      </w:pPr>
      <w:r w:rsidDel="00000000" w:rsidR="00000000" w:rsidRPr="00000000">
        <w:rPr>
          <w:rFonts w:ascii="Calibri" w:cs="Calibri" w:eastAsia="Calibri" w:hAnsi="Calibri"/>
          <w:b w:val="1"/>
          <w:color w:val="c00000"/>
          <w:rtl w:val="0"/>
        </w:rPr>
        <w:t xml:space="preserve">Madrid, 02 de abril de 2025</w:t>
      </w:r>
      <w:r w:rsidDel="00000000" w:rsidR="00000000" w:rsidRPr="00000000">
        <w:rPr>
          <w:rFonts w:ascii="Calibri" w:cs="Calibri" w:eastAsia="Calibri" w:hAnsi="Calibri"/>
          <w:color w:val="ff0000"/>
          <w:rtl w:val="0"/>
        </w:rPr>
        <w:t xml:space="preserve"> </w:t>
      </w:r>
      <w:r w:rsidDel="00000000" w:rsidR="00000000" w:rsidRPr="00000000">
        <w:rPr>
          <w:rFonts w:ascii="Calibri" w:cs="Calibri" w:eastAsia="Calibri" w:hAnsi="Calibri"/>
          <w:rtl w:val="0"/>
        </w:rPr>
        <w:t xml:space="preserve">– Sabemos que los premios forman parte del día a día de muchos cuidadores y, en concreto, más del 80% de ellos los utiliza casi a diario para entrenar a sus perros y como muestra de cariño. Pero este gesto de cariño en ocasiones puede alterar el plan dietético recomendado por su veterinario, con su correspondiente efecto negativo en la salud y bienestar del animal. Por eso </w:t>
      </w:r>
      <w:r w:rsidDel="00000000" w:rsidR="00000000" w:rsidRPr="00000000">
        <w:rPr>
          <w:rFonts w:ascii="Calibri" w:cs="Calibri" w:eastAsia="Calibri" w:hAnsi="Calibri"/>
          <w:b w:val="1"/>
          <w:rtl w:val="0"/>
        </w:rPr>
        <w:t xml:space="preserve">Royal Canin</w:t>
      </w:r>
      <w:r w:rsidDel="00000000" w:rsidR="00000000" w:rsidRPr="00000000">
        <w:rPr>
          <w:rFonts w:ascii="Calibri" w:cs="Calibri" w:eastAsia="Calibri" w:hAnsi="Calibri"/>
          <w:rtl w:val="0"/>
        </w:rPr>
        <w:t xml:space="preserve">, referente en salud a través de la nutrición para gatos y perros, presenta su </w:t>
      </w:r>
      <w:r w:rsidDel="00000000" w:rsidR="00000000" w:rsidRPr="00000000">
        <w:rPr>
          <w:rFonts w:ascii="Calibri" w:cs="Calibri" w:eastAsia="Calibri" w:hAnsi="Calibri"/>
          <w:b w:val="1"/>
          <w:rtl w:val="0"/>
        </w:rPr>
        <w:t xml:space="preserve">nueva gama de premios masticables</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para perros</w:t>
      </w:r>
      <w:r w:rsidDel="00000000" w:rsidR="00000000" w:rsidRPr="00000000">
        <w:rPr>
          <w:rFonts w:ascii="Calibri" w:cs="Calibri" w:eastAsia="Calibri" w:hAnsi="Calibri"/>
          <w:rtl w:val="0"/>
        </w:rPr>
        <w:t xml:space="preserve">, diseñados especialmente para aquellos animales que toman ciertos alimentos dietéticos veterinarios. Con estos premios podrán mantener los beneficios de su dieta sin comprometer su salud. </w:t>
      </w:r>
    </w:p>
    <w:p w:rsidR="00000000" w:rsidDel="00000000" w:rsidP="00000000" w:rsidRDefault="00000000" w:rsidRPr="00000000" w14:paraId="00000007">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08">
      <w:pPr>
        <w:spacing w:line="240" w:lineRule="auto"/>
        <w:jc w:val="both"/>
        <w:rPr>
          <w:rFonts w:ascii="Calibri" w:cs="Calibri" w:eastAsia="Calibri" w:hAnsi="Calibri"/>
          <w:b w:val="1"/>
        </w:rPr>
      </w:pPr>
      <w:r w:rsidDel="00000000" w:rsidR="00000000" w:rsidRPr="00000000">
        <w:rPr>
          <w:rFonts w:ascii="Calibri" w:cs="Calibri" w:eastAsia="Calibri" w:hAnsi="Calibri"/>
          <w:rtl w:val="0"/>
        </w:rPr>
        <w:t xml:space="preserve">En palabras de </w:t>
      </w:r>
      <w:r w:rsidDel="00000000" w:rsidR="00000000" w:rsidRPr="00000000">
        <w:rPr>
          <w:rFonts w:ascii="Calibri" w:cs="Calibri" w:eastAsia="Calibri" w:hAnsi="Calibri"/>
          <w:b w:val="1"/>
          <w:rtl w:val="0"/>
        </w:rPr>
        <w:t xml:space="preserve">Gemma Baciero, veterinaria experta en nutrición de Royal Canin</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1"/>
          <w:rtl w:val="0"/>
        </w:rPr>
        <w:t xml:space="preserve">los premios son una parte importante de la interacción entre los cuidadores y sus perros, pero si el animal está siguiendo una dieta concreta, es fundamental que no comprometan los beneficios de su plan dietético veterinario pautado. Además, también debemos tener siempre en mente que no representen más del 10% de la ingesta diaria para prevenir el problema del sobrepeso</w:t>
      </w:r>
      <w:r w:rsidDel="00000000" w:rsidR="00000000" w:rsidRPr="00000000">
        <w:rPr>
          <w:rFonts w:ascii="Calibri" w:cs="Calibri" w:eastAsia="Calibri" w:hAnsi="Calibri"/>
          <w:rtl w:val="0"/>
        </w:rPr>
        <w:t xml:space="preserve">”.</w:t>
      </w:r>
      <w:r w:rsidDel="00000000" w:rsidR="00000000" w:rsidRPr="00000000">
        <w:rPr>
          <w:rtl w:val="0"/>
        </w:rPr>
      </w:r>
    </w:p>
    <w:p w:rsidR="00000000" w:rsidDel="00000000" w:rsidP="00000000" w:rsidRDefault="00000000" w:rsidRPr="00000000" w14:paraId="00000009">
      <w:pPr>
        <w:spacing w:line="240" w:lineRule="auto"/>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0A">
      <w:pPr>
        <w:spacing w:line="240" w:lineRule="auto"/>
        <w:jc w:val="both"/>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Los nuevos premios masticables de Royal Canin</w:t>
      </w:r>
    </w:p>
    <w:p w:rsidR="00000000" w:rsidDel="00000000" w:rsidP="00000000" w:rsidRDefault="00000000" w:rsidRPr="00000000" w14:paraId="0000000B">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0C">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Esta nueva gama de productos ha sido desarrollada por un equipo de expertos en nutrición canina y formulados para compartir los aspectos clave de las dietas veterinarias correspondientes. Son premios masticables muy apetecibles que se pueden incorporar a la rutina alimentaria, ajustando siempre la proporción del alimento principal para mantener un peso saludable:</w:t>
      </w:r>
    </w:p>
    <w:p w:rsidR="00000000" w:rsidDel="00000000" w:rsidP="00000000" w:rsidRDefault="00000000" w:rsidRPr="00000000" w14:paraId="0000000D">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0E">
      <w:pPr>
        <w:numPr>
          <w:ilvl w:val="0"/>
          <w:numId w:val="2"/>
        </w:numPr>
        <w:spacing w:line="240" w:lineRule="auto"/>
        <w:ind w:left="720" w:hanging="360"/>
        <w:jc w:val="both"/>
        <w:rPr>
          <w:rFonts w:ascii="Calibri" w:cs="Calibri" w:eastAsia="Calibri" w:hAnsi="Calibri"/>
        </w:rPr>
      </w:pPr>
      <w:r w:rsidDel="00000000" w:rsidR="00000000" w:rsidRPr="00000000">
        <w:rPr>
          <w:rFonts w:ascii="Calibri" w:cs="Calibri" w:eastAsia="Calibri" w:hAnsi="Calibri"/>
          <w:b w:val="1"/>
          <w:rtl w:val="0"/>
        </w:rPr>
        <w:t xml:space="preserve">Premios compatibles con dietas Hypoallergenic</w:t>
      </w:r>
      <w:r w:rsidDel="00000000" w:rsidR="00000000" w:rsidRPr="00000000">
        <w:rPr>
          <w:rFonts w:ascii="Calibri" w:cs="Calibri" w:eastAsia="Calibri" w:hAnsi="Calibri"/>
          <w:rtl w:val="0"/>
        </w:rPr>
        <w:t xml:space="preserve">: formulados con proteína hidrolizada y vitamina B12, son compatibles con dietas hipoalergénicas.</w:t>
      </w:r>
    </w:p>
    <w:p w:rsidR="00000000" w:rsidDel="00000000" w:rsidP="00000000" w:rsidRDefault="00000000" w:rsidRPr="00000000" w14:paraId="0000000F">
      <w:pPr>
        <w:numPr>
          <w:ilvl w:val="0"/>
          <w:numId w:val="2"/>
        </w:numPr>
        <w:spacing w:line="240" w:lineRule="auto"/>
        <w:ind w:left="720" w:hanging="360"/>
        <w:jc w:val="both"/>
        <w:rPr>
          <w:rFonts w:ascii="Calibri" w:cs="Calibri" w:eastAsia="Calibri" w:hAnsi="Calibri"/>
        </w:rPr>
      </w:pPr>
      <w:r w:rsidDel="00000000" w:rsidR="00000000" w:rsidRPr="00000000">
        <w:rPr>
          <w:rFonts w:ascii="Calibri" w:cs="Calibri" w:eastAsia="Calibri" w:hAnsi="Calibri"/>
          <w:b w:val="1"/>
          <w:rtl w:val="0"/>
        </w:rPr>
        <w:t xml:space="preserve">Premios compatibles con dietas Gastrointestinal</w:t>
      </w:r>
      <w:r w:rsidDel="00000000" w:rsidR="00000000" w:rsidRPr="00000000">
        <w:rPr>
          <w:rFonts w:ascii="Calibri" w:cs="Calibri" w:eastAsia="Calibri" w:hAnsi="Calibri"/>
          <w:rtl w:val="0"/>
        </w:rPr>
        <w:t xml:space="preserve">: con bajo contenido en grasa, prebióticos y vitamina B12, son adecuados para mascotas con necesidades digestivas específicas.</w:t>
      </w:r>
    </w:p>
    <w:p w:rsidR="00000000" w:rsidDel="00000000" w:rsidP="00000000" w:rsidRDefault="00000000" w:rsidRPr="00000000" w14:paraId="00000010">
      <w:pPr>
        <w:numPr>
          <w:ilvl w:val="0"/>
          <w:numId w:val="2"/>
        </w:numPr>
        <w:spacing w:line="240" w:lineRule="auto"/>
        <w:ind w:left="720" w:hanging="360"/>
        <w:jc w:val="both"/>
        <w:rPr>
          <w:rFonts w:ascii="Calibri" w:cs="Calibri" w:eastAsia="Calibri" w:hAnsi="Calibri"/>
        </w:rPr>
      </w:pPr>
      <w:r w:rsidDel="00000000" w:rsidR="00000000" w:rsidRPr="00000000">
        <w:rPr>
          <w:rFonts w:ascii="Calibri" w:cs="Calibri" w:eastAsia="Calibri" w:hAnsi="Calibri"/>
          <w:b w:val="1"/>
          <w:rtl w:val="0"/>
        </w:rPr>
        <w:t xml:space="preserve">Premios compatibles con dietas Satiety</w:t>
      </w:r>
      <w:r w:rsidDel="00000000" w:rsidR="00000000" w:rsidRPr="00000000">
        <w:rPr>
          <w:rFonts w:ascii="Calibri" w:cs="Calibri" w:eastAsia="Calibri" w:hAnsi="Calibri"/>
          <w:rtl w:val="0"/>
        </w:rPr>
        <w:t xml:space="preserve">: ricos en proteínas y con menos de 3 calorías por unidad, son ideales para los programas de control de peso.</w:t>
      </w:r>
    </w:p>
    <w:p w:rsidR="00000000" w:rsidDel="00000000" w:rsidP="00000000" w:rsidRDefault="00000000" w:rsidRPr="00000000" w14:paraId="00000011">
      <w:pPr>
        <w:numPr>
          <w:ilvl w:val="0"/>
          <w:numId w:val="2"/>
        </w:numPr>
        <w:spacing w:line="240" w:lineRule="auto"/>
        <w:ind w:left="720" w:hanging="360"/>
        <w:jc w:val="both"/>
        <w:rPr>
          <w:rFonts w:ascii="Calibri" w:cs="Calibri" w:eastAsia="Calibri" w:hAnsi="Calibri"/>
        </w:rPr>
      </w:pPr>
      <w:r w:rsidDel="00000000" w:rsidR="00000000" w:rsidRPr="00000000">
        <w:rPr>
          <w:rFonts w:ascii="Calibri" w:cs="Calibri" w:eastAsia="Calibri" w:hAnsi="Calibri"/>
          <w:b w:val="1"/>
          <w:rtl w:val="0"/>
        </w:rPr>
        <w:t xml:space="preserve">Premios compatibles con dietas Urinary S/O</w:t>
      </w:r>
      <w:r w:rsidDel="00000000" w:rsidR="00000000" w:rsidRPr="00000000">
        <w:rPr>
          <w:rFonts w:ascii="Calibri" w:cs="Calibri" w:eastAsia="Calibri" w:hAnsi="Calibri"/>
          <w:rtl w:val="0"/>
        </w:rPr>
        <w:t xml:space="preserve">: con contenido mineral optimizado, están formulados para apoyar la salud del tracto urinario.</w:t>
      </w:r>
    </w:p>
    <w:p w:rsidR="00000000" w:rsidDel="00000000" w:rsidP="00000000" w:rsidRDefault="00000000" w:rsidRPr="00000000" w14:paraId="00000012">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13">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Con este lanzamiento, Royal Canin reafirma su compromiso con la salud y bienestar de las mascotas, ofreciendo soluciones innovadoras basadas siempre en la evidencia científica, el conocimiento y la observación. </w:t>
      </w:r>
    </w:p>
    <w:p w:rsidR="00000000" w:rsidDel="00000000" w:rsidP="00000000" w:rsidRDefault="00000000" w:rsidRPr="00000000" w14:paraId="00000014">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15">
      <w:pPr>
        <w:spacing w:line="240" w:lineRule="auto"/>
        <w:jc w:val="both"/>
        <w:rPr>
          <w:rFonts w:ascii="Calibri" w:cs="Calibri" w:eastAsia="Calibri" w:hAnsi="Calibri"/>
          <w:b w:val="1"/>
          <w:i w:val="1"/>
          <w:sz w:val="24"/>
          <w:szCs w:val="24"/>
        </w:rPr>
      </w:pPr>
      <w:r w:rsidDel="00000000" w:rsidR="00000000" w:rsidRPr="00000000">
        <w:rPr>
          <w:rFonts w:ascii="Calibri" w:cs="Calibri" w:eastAsia="Calibri" w:hAnsi="Calibri"/>
          <w:b w:val="1"/>
          <w:i w:val="1"/>
          <w:sz w:val="24"/>
          <w:szCs w:val="24"/>
          <w:rtl w:val="0"/>
        </w:rPr>
        <w:t xml:space="preserve">SOBRE ROYAL CANIN®</w:t>
      </w:r>
    </w:p>
    <w:p w:rsidR="00000000" w:rsidDel="00000000" w:rsidP="00000000" w:rsidRDefault="00000000" w:rsidRPr="00000000" w14:paraId="00000016">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17">
      <w:pPr>
        <w:spacing w:line="240" w:lineRule="auto"/>
        <w:jc w:val="both"/>
        <w:rPr>
          <w:rFonts w:ascii="Calibri" w:cs="Calibri" w:eastAsia="Calibri" w:hAnsi="Calibri"/>
          <w:i w:val="1"/>
          <w:sz w:val="18"/>
          <w:szCs w:val="18"/>
        </w:rPr>
      </w:pPr>
      <w:r w:rsidDel="00000000" w:rsidR="00000000" w:rsidRPr="00000000">
        <w:rPr>
          <w:rFonts w:ascii="Calibri" w:cs="Calibri" w:eastAsia="Calibri" w:hAnsi="Calibri"/>
          <w:i w:val="1"/>
          <w:sz w:val="18"/>
          <w:szCs w:val="18"/>
          <w:rtl w:val="0"/>
        </w:rPr>
        <w:t xml:space="preserve">ROYAL CANIN® forma parte de la división Royal Canin del grupo Mars, Incorporated, y es un líder global en salud a través de la nutrición para gatos y perros, cumpliendo con su propósito: </w:t>
      </w:r>
      <w:r w:rsidDel="00000000" w:rsidR="00000000" w:rsidRPr="00000000">
        <w:rPr>
          <w:rFonts w:ascii="Calibri" w:cs="Calibri" w:eastAsia="Calibri" w:hAnsi="Calibri"/>
          <w:b w:val="1"/>
          <w:i w:val="1"/>
          <w:sz w:val="18"/>
          <w:szCs w:val="18"/>
          <w:rtl w:val="0"/>
        </w:rPr>
        <w:t xml:space="preserve">un mundo mejor para las mascotas</w:t>
      </w:r>
      <w:r w:rsidDel="00000000" w:rsidR="00000000" w:rsidRPr="00000000">
        <w:rPr>
          <w:rFonts w:ascii="Calibri" w:cs="Calibri" w:eastAsia="Calibri" w:hAnsi="Calibri"/>
          <w:i w:val="1"/>
          <w:sz w:val="18"/>
          <w:szCs w:val="18"/>
          <w:rtl w:val="0"/>
        </w:rPr>
        <w:t xml:space="preserve">. Fundada en 1968 por el veterinario francés Dr. Jean Cathary, ROYAL CANIN® diseña una nutrición precisa, basada en la ciencia, para gatos y perros, disponible en tiendas especializadas para mascotas y en clínicas veterinarias de todo el mundo.</w:t>
      </w:r>
    </w:p>
    <w:p w:rsidR="00000000" w:rsidDel="00000000" w:rsidP="00000000" w:rsidRDefault="00000000" w:rsidRPr="00000000" w14:paraId="00000018">
      <w:pPr>
        <w:spacing w:line="240" w:lineRule="auto"/>
        <w:jc w:val="both"/>
        <w:rPr>
          <w:rFonts w:ascii="Calibri" w:cs="Calibri" w:eastAsia="Calibri" w:hAnsi="Calibri"/>
          <w:i w:val="1"/>
          <w:sz w:val="18"/>
          <w:szCs w:val="18"/>
        </w:rPr>
      </w:pPr>
      <w:r w:rsidDel="00000000" w:rsidR="00000000" w:rsidRPr="00000000">
        <w:rPr>
          <w:rtl w:val="0"/>
        </w:rPr>
      </w:r>
    </w:p>
    <w:p w:rsidR="00000000" w:rsidDel="00000000" w:rsidP="00000000" w:rsidRDefault="00000000" w:rsidRPr="00000000" w14:paraId="00000019">
      <w:pPr>
        <w:spacing w:line="240" w:lineRule="auto"/>
        <w:jc w:val="both"/>
        <w:rPr>
          <w:rFonts w:ascii="Calibri" w:cs="Calibri" w:eastAsia="Calibri" w:hAnsi="Calibri"/>
          <w:i w:val="1"/>
          <w:sz w:val="18"/>
          <w:szCs w:val="18"/>
        </w:rPr>
      </w:pPr>
      <w:r w:rsidDel="00000000" w:rsidR="00000000" w:rsidRPr="00000000">
        <w:rPr>
          <w:rFonts w:ascii="Calibri" w:cs="Calibri" w:eastAsia="Calibri" w:hAnsi="Calibri"/>
          <w:i w:val="1"/>
          <w:sz w:val="18"/>
          <w:szCs w:val="18"/>
          <w:rtl w:val="0"/>
        </w:rPr>
        <w:t xml:space="preserve">A lo largo de los años, </w:t>
      </w:r>
      <w:r w:rsidDel="00000000" w:rsidR="00000000" w:rsidRPr="00000000">
        <w:rPr>
          <w:rFonts w:ascii="Calibri" w:cs="Calibri" w:eastAsia="Calibri" w:hAnsi="Calibri"/>
          <w:b w:val="1"/>
          <w:i w:val="1"/>
          <w:sz w:val="18"/>
          <w:szCs w:val="18"/>
          <w:rtl w:val="0"/>
        </w:rPr>
        <w:t xml:space="preserve">ROYAL CANIN® ha impulsado la nutrición y el conocimiento al asociarse con profesionales del sector de las mascotas</w:t>
      </w:r>
      <w:r w:rsidDel="00000000" w:rsidR="00000000" w:rsidRPr="00000000">
        <w:rPr>
          <w:rFonts w:ascii="Calibri" w:cs="Calibri" w:eastAsia="Calibri" w:hAnsi="Calibri"/>
          <w:i w:val="1"/>
          <w:sz w:val="18"/>
          <w:szCs w:val="18"/>
          <w:rtl w:val="0"/>
        </w:rPr>
        <w:t xml:space="preserve">, incluidos criadores y veterinarios. Su enfoque de negocio único sitúa las necesidades nutricionales de los gatos y perros en el centro de la innovación. Su edad, tamaño, raza y nivel de actividad son estudiados a través de ciencia y observación para crear dietas que den respuesta a las necesidades específicas de cada mascota.</w:t>
      </w:r>
    </w:p>
    <w:p w:rsidR="00000000" w:rsidDel="00000000" w:rsidP="00000000" w:rsidRDefault="00000000" w:rsidRPr="00000000" w14:paraId="0000001A">
      <w:pPr>
        <w:spacing w:line="240" w:lineRule="auto"/>
        <w:jc w:val="both"/>
        <w:rPr>
          <w:rFonts w:ascii="Calibri" w:cs="Calibri" w:eastAsia="Calibri" w:hAnsi="Calibri"/>
          <w:i w:val="1"/>
          <w:sz w:val="18"/>
          <w:szCs w:val="18"/>
        </w:rPr>
      </w:pPr>
      <w:r w:rsidDel="00000000" w:rsidR="00000000" w:rsidRPr="00000000">
        <w:rPr>
          <w:rtl w:val="0"/>
        </w:rPr>
      </w:r>
    </w:p>
    <w:p w:rsidR="00000000" w:rsidDel="00000000" w:rsidP="00000000" w:rsidRDefault="00000000" w:rsidRPr="00000000" w14:paraId="0000001B">
      <w:pPr>
        <w:spacing w:line="240" w:lineRule="auto"/>
        <w:jc w:val="both"/>
        <w:rPr>
          <w:rFonts w:ascii="Calibri" w:cs="Calibri" w:eastAsia="Calibri" w:hAnsi="Calibri"/>
          <w:i w:val="1"/>
          <w:sz w:val="18"/>
          <w:szCs w:val="18"/>
        </w:rPr>
      </w:pPr>
      <w:r w:rsidDel="00000000" w:rsidR="00000000" w:rsidRPr="00000000">
        <w:rPr>
          <w:rFonts w:ascii="Calibri" w:cs="Calibri" w:eastAsia="Calibri" w:hAnsi="Calibri"/>
          <w:i w:val="1"/>
          <w:sz w:val="18"/>
          <w:szCs w:val="18"/>
          <w:rtl w:val="0"/>
        </w:rPr>
        <w:t xml:space="preserve">ROYAL CANIN® genera valor no solo para las mascotas, sino también para las personas y el planeta. Esto significa ser </w:t>
      </w:r>
      <w:r w:rsidDel="00000000" w:rsidR="00000000" w:rsidRPr="00000000">
        <w:rPr>
          <w:rFonts w:ascii="Calibri" w:cs="Calibri" w:eastAsia="Calibri" w:hAnsi="Calibri"/>
          <w:b w:val="1"/>
          <w:i w:val="1"/>
          <w:sz w:val="18"/>
          <w:szCs w:val="18"/>
          <w:rtl w:val="0"/>
        </w:rPr>
        <w:t xml:space="preserve">mutuamente beneficioso para el ecosistema</w:t>
      </w:r>
      <w:r w:rsidDel="00000000" w:rsidR="00000000" w:rsidRPr="00000000">
        <w:rPr>
          <w:rFonts w:ascii="Calibri" w:cs="Calibri" w:eastAsia="Calibri" w:hAnsi="Calibri"/>
          <w:i w:val="1"/>
          <w:sz w:val="18"/>
          <w:szCs w:val="18"/>
          <w:rtl w:val="0"/>
        </w:rPr>
        <w:t xml:space="preserve">, empoderar a los asociados, construir relaciones duraderas con las partes interesadas y siempre pensar en cómo garantizar un futuro viable para las generaciones venideras.</w:t>
      </w:r>
    </w:p>
    <w:p w:rsidR="00000000" w:rsidDel="00000000" w:rsidP="00000000" w:rsidRDefault="00000000" w:rsidRPr="00000000" w14:paraId="0000001C">
      <w:pPr>
        <w:spacing w:line="240" w:lineRule="auto"/>
        <w:jc w:val="both"/>
        <w:rPr>
          <w:rFonts w:ascii="Calibri" w:cs="Calibri" w:eastAsia="Calibri" w:hAnsi="Calibri"/>
          <w:i w:val="1"/>
          <w:sz w:val="18"/>
          <w:szCs w:val="18"/>
        </w:rPr>
      </w:pPr>
      <w:r w:rsidDel="00000000" w:rsidR="00000000" w:rsidRPr="00000000">
        <w:rPr>
          <w:rtl w:val="0"/>
        </w:rPr>
      </w:r>
    </w:p>
    <w:p w:rsidR="00000000" w:rsidDel="00000000" w:rsidP="00000000" w:rsidRDefault="00000000" w:rsidRPr="00000000" w14:paraId="0000001D">
      <w:pPr>
        <w:spacing w:line="240" w:lineRule="auto"/>
        <w:jc w:val="both"/>
        <w:rPr>
          <w:rFonts w:ascii="Calibri" w:cs="Calibri" w:eastAsia="Calibri" w:hAnsi="Calibri"/>
          <w:b w:val="1"/>
          <w:i w:val="1"/>
          <w:sz w:val="24"/>
          <w:szCs w:val="24"/>
        </w:rPr>
      </w:pPr>
      <w:r w:rsidDel="00000000" w:rsidR="00000000" w:rsidRPr="00000000">
        <w:rPr>
          <w:rFonts w:ascii="Calibri" w:cs="Calibri" w:eastAsia="Calibri" w:hAnsi="Calibri"/>
          <w:i w:val="1"/>
          <w:sz w:val="18"/>
          <w:szCs w:val="18"/>
          <w:rtl w:val="0"/>
        </w:rPr>
        <w:t xml:space="preserve">Para obtener más información sobre ROYAL CANIN®, visita </w:t>
      </w:r>
      <w:hyperlink r:id="rId7">
        <w:r w:rsidDel="00000000" w:rsidR="00000000" w:rsidRPr="00000000">
          <w:rPr>
            <w:rFonts w:ascii="Calibri" w:cs="Calibri" w:eastAsia="Calibri" w:hAnsi="Calibri"/>
            <w:i w:val="1"/>
            <w:color w:val="1155cc"/>
            <w:sz w:val="18"/>
            <w:szCs w:val="18"/>
            <w:u w:val="single"/>
            <w:rtl w:val="0"/>
          </w:rPr>
          <w:t xml:space="preserve">www.royalcanin.com.</w:t>
        </w:r>
      </w:hyperlink>
      <w:r w:rsidDel="00000000" w:rsidR="00000000" w:rsidRPr="00000000">
        <w:rPr>
          <w:rtl w:val="0"/>
        </w:rPr>
      </w:r>
    </w:p>
    <w:p w:rsidR="00000000" w:rsidDel="00000000" w:rsidP="00000000" w:rsidRDefault="00000000" w:rsidRPr="00000000" w14:paraId="0000001E">
      <w:pPr>
        <w:spacing w:line="240" w:lineRule="auto"/>
        <w:jc w:val="both"/>
        <w:rPr>
          <w:rFonts w:ascii="Calibri" w:cs="Calibri" w:eastAsia="Calibri" w:hAnsi="Calibri"/>
          <w:b w:val="1"/>
          <w:i w:val="1"/>
          <w:sz w:val="24"/>
          <w:szCs w:val="24"/>
        </w:rPr>
      </w:pPr>
      <w:r w:rsidDel="00000000" w:rsidR="00000000" w:rsidRPr="00000000">
        <w:rPr>
          <w:rtl w:val="0"/>
        </w:rPr>
      </w:r>
    </w:p>
    <w:p w:rsidR="00000000" w:rsidDel="00000000" w:rsidP="00000000" w:rsidRDefault="00000000" w:rsidRPr="00000000" w14:paraId="0000001F">
      <w:pPr>
        <w:spacing w:line="240" w:lineRule="auto"/>
        <w:jc w:val="both"/>
        <w:rPr>
          <w:rFonts w:ascii="Calibri" w:cs="Calibri" w:eastAsia="Calibri" w:hAnsi="Calibri"/>
          <w:i w:val="1"/>
          <w:sz w:val="8"/>
          <w:szCs w:val="8"/>
        </w:rPr>
      </w:pPr>
      <w:r w:rsidDel="00000000" w:rsidR="00000000" w:rsidRPr="00000000">
        <w:rPr>
          <w:rtl w:val="0"/>
        </w:rPr>
      </w:r>
    </w:p>
    <w:p w:rsidR="00000000" w:rsidDel="00000000" w:rsidP="00000000" w:rsidRDefault="00000000" w:rsidRPr="00000000" w14:paraId="00000020">
      <w:pPr>
        <w:spacing w:line="240" w:lineRule="auto"/>
        <w:jc w:val="both"/>
        <w:rPr>
          <w:rFonts w:ascii="Calibri" w:cs="Calibri" w:eastAsia="Calibri" w:hAnsi="Calibri"/>
          <w:b w:val="1"/>
          <w:i w:val="1"/>
          <w:sz w:val="20"/>
          <w:szCs w:val="20"/>
          <w:u w:val="single"/>
        </w:rPr>
      </w:pPr>
      <w:r w:rsidDel="00000000" w:rsidR="00000000" w:rsidRPr="00000000">
        <w:rPr>
          <w:rFonts w:ascii="Calibri" w:cs="Calibri" w:eastAsia="Calibri" w:hAnsi="Calibri"/>
          <w:b w:val="1"/>
          <w:i w:val="1"/>
          <w:sz w:val="20"/>
          <w:szCs w:val="20"/>
          <w:u w:val="single"/>
          <w:rtl w:val="0"/>
        </w:rPr>
        <w:t xml:space="preserve">Para más información</w:t>
      </w:r>
    </w:p>
    <w:p w:rsidR="00000000" w:rsidDel="00000000" w:rsidP="00000000" w:rsidRDefault="00000000" w:rsidRPr="00000000" w14:paraId="00000021">
      <w:pPr>
        <w:spacing w:line="240" w:lineRule="auto"/>
        <w:jc w:val="both"/>
        <w:rPr>
          <w:rFonts w:ascii="Calibri" w:cs="Calibri" w:eastAsia="Calibri" w:hAnsi="Calibri"/>
          <w:b w:val="1"/>
          <w:sz w:val="20"/>
          <w:szCs w:val="20"/>
        </w:rPr>
      </w:pPr>
      <w:r w:rsidDel="00000000" w:rsidR="00000000" w:rsidRPr="00000000">
        <w:rPr>
          <w:rFonts w:ascii="Calibri" w:cs="Calibri" w:eastAsia="Calibri" w:hAnsi="Calibri"/>
          <w:b w:val="1"/>
          <w:i w:val="1"/>
          <w:sz w:val="20"/>
          <w:szCs w:val="20"/>
          <w:rtl w:val="0"/>
        </w:rPr>
        <w:t xml:space="preserve">Royal Canin </w:t>
      </w:r>
      <w:r w:rsidDel="00000000" w:rsidR="00000000" w:rsidRPr="00000000">
        <w:rPr>
          <w:rtl w:val="0"/>
        </w:rPr>
      </w:r>
    </w:p>
    <w:p w:rsidR="00000000" w:rsidDel="00000000" w:rsidP="00000000" w:rsidRDefault="00000000" w:rsidRPr="00000000" w14:paraId="00000022">
      <w:pPr>
        <w:spacing w:line="240" w:lineRule="auto"/>
        <w:jc w:val="both"/>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Carlota de Lucas (</w:t>
      </w:r>
      <w:r w:rsidDel="00000000" w:rsidR="00000000" w:rsidRPr="00000000">
        <w:rPr>
          <w:rFonts w:ascii="Calibri" w:cs="Calibri" w:eastAsia="Calibri" w:hAnsi="Calibri"/>
          <w:i w:val="1"/>
          <w:color w:val="0563c1"/>
          <w:sz w:val="20"/>
          <w:szCs w:val="20"/>
          <w:u w:val="single"/>
          <w:rtl w:val="0"/>
        </w:rPr>
        <w:t xml:space="preserve">carlota.de.lucas@royalcanin.com</w:t>
      </w:r>
      <w:r w:rsidDel="00000000" w:rsidR="00000000" w:rsidRPr="00000000">
        <w:rPr>
          <w:rFonts w:ascii="Calibri" w:cs="Calibri" w:eastAsia="Calibri" w:hAnsi="Calibri"/>
          <w:i w:val="1"/>
          <w:sz w:val="20"/>
          <w:szCs w:val="20"/>
          <w:rtl w:val="0"/>
        </w:rPr>
        <w:t xml:space="preserve">) </w:t>
      </w:r>
    </w:p>
    <w:p w:rsidR="00000000" w:rsidDel="00000000" w:rsidP="00000000" w:rsidRDefault="00000000" w:rsidRPr="00000000" w14:paraId="00000023">
      <w:pPr>
        <w:spacing w:line="240" w:lineRule="auto"/>
        <w:jc w:val="both"/>
        <w:rPr>
          <w:rFonts w:ascii="Calibri" w:cs="Calibri" w:eastAsia="Calibri" w:hAnsi="Calibri"/>
          <w:b w:val="1"/>
          <w:i w:val="1"/>
          <w:sz w:val="8"/>
          <w:szCs w:val="8"/>
        </w:rPr>
      </w:pPr>
      <w:r w:rsidDel="00000000" w:rsidR="00000000" w:rsidRPr="00000000">
        <w:rPr>
          <w:rtl w:val="0"/>
        </w:rPr>
      </w:r>
    </w:p>
    <w:p w:rsidR="00000000" w:rsidDel="00000000" w:rsidP="00000000" w:rsidRDefault="00000000" w:rsidRPr="00000000" w14:paraId="00000024">
      <w:pPr>
        <w:spacing w:line="240" w:lineRule="auto"/>
        <w:jc w:val="both"/>
        <w:rPr>
          <w:rFonts w:ascii="Calibri" w:cs="Calibri" w:eastAsia="Calibri" w:hAnsi="Calibri"/>
          <w:b w:val="1"/>
          <w:sz w:val="20"/>
          <w:szCs w:val="20"/>
        </w:rPr>
      </w:pPr>
      <w:r w:rsidDel="00000000" w:rsidR="00000000" w:rsidRPr="00000000">
        <w:rPr>
          <w:rFonts w:ascii="Calibri" w:cs="Calibri" w:eastAsia="Calibri" w:hAnsi="Calibri"/>
          <w:b w:val="1"/>
          <w:i w:val="1"/>
          <w:sz w:val="20"/>
          <w:szCs w:val="20"/>
          <w:rtl w:val="0"/>
        </w:rPr>
        <w:t xml:space="preserve">True PR</w:t>
      </w:r>
      <w:r w:rsidDel="00000000" w:rsidR="00000000" w:rsidRPr="00000000">
        <w:rPr>
          <w:rtl w:val="0"/>
        </w:rPr>
      </w:r>
    </w:p>
    <w:p w:rsidR="00000000" w:rsidDel="00000000" w:rsidP="00000000" w:rsidRDefault="00000000" w:rsidRPr="00000000" w14:paraId="00000025">
      <w:pPr>
        <w:jc w:val="both"/>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Paula Buedo (</w:t>
      </w:r>
      <w:hyperlink r:id="rId8">
        <w:r w:rsidDel="00000000" w:rsidR="00000000" w:rsidRPr="00000000">
          <w:rPr>
            <w:rFonts w:ascii="Calibri" w:cs="Calibri" w:eastAsia="Calibri" w:hAnsi="Calibri"/>
            <w:i w:val="1"/>
            <w:color w:val="1155cc"/>
            <w:sz w:val="20"/>
            <w:szCs w:val="20"/>
            <w:u w:val="single"/>
            <w:rtl w:val="0"/>
          </w:rPr>
          <w:t xml:space="preserve">paula.buedo@truepr.es</w:t>
        </w:r>
      </w:hyperlink>
      <w:r w:rsidDel="00000000" w:rsidR="00000000" w:rsidRPr="00000000">
        <w:rPr>
          <w:rFonts w:ascii="Calibri" w:cs="Calibri" w:eastAsia="Calibri" w:hAnsi="Calibri"/>
          <w:i w:val="1"/>
          <w:sz w:val="20"/>
          <w:szCs w:val="20"/>
          <w:rtl w:val="0"/>
        </w:rPr>
        <w:t xml:space="preserve">)</w:t>
      </w:r>
    </w:p>
    <w:p w:rsidR="00000000" w:rsidDel="00000000" w:rsidP="00000000" w:rsidRDefault="00000000" w:rsidRPr="00000000" w14:paraId="00000026">
      <w:pPr>
        <w:jc w:val="both"/>
        <w:rPr>
          <w:rFonts w:ascii="Calibri" w:cs="Calibri" w:eastAsia="Calibri" w:hAnsi="Calibri"/>
          <w:b w:val="1"/>
          <w:i w:val="1"/>
          <w:sz w:val="24"/>
          <w:szCs w:val="24"/>
          <w:highlight w:val="white"/>
        </w:rPr>
      </w:pPr>
      <w:r w:rsidDel="00000000" w:rsidR="00000000" w:rsidRPr="00000000">
        <w:rPr>
          <w:rFonts w:ascii="Calibri" w:cs="Calibri" w:eastAsia="Calibri" w:hAnsi="Calibri"/>
          <w:i w:val="1"/>
          <w:sz w:val="20"/>
          <w:szCs w:val="20"/>
          <w:rtl w:val="0"/>
        </w:rPr>
        <w:t xml:space="preserve">Génesis Toctaquiza (</w:t>
      </w:r>
      <w:hyperlink r:id="rId9">
        <w:r w:rsidDel="00000000" w:rsidR="00000000" w:rsidRPr="00000000">
          <w:rPr>
            <w:rFonts w:ascii="Calibri" w:cs="Calibri" w:eastAsia="Calibri" w:hAnsi="Calibri"/>
            <w:i w:val="1"/>
            <w:color w:val="1155cc"/>
            <w:sz w:val="20"/>
            <w:szCs w:val="20"/>
            <w:u w:val="single"/>
            <w:rtl w:val="0"/>
          </w:rPr>
          <w:t xml:space="preserve">genesis.toctaquiza@truepr.es</w:t>
        </w:r>
      </w:hyperlink>
      <w:r w:rsidDel="00000000" w:rsidR="00000000" w:rsidRPr="00000000">
        <w:rPr>
          <w:rFonts w:ascii="Calibri" w:cs="Calibri" w:eastAsia="Calibri" w:hAnsi="Calibri"/>
          <w:i w:val="1"/>
          <w:sz w:val="20"/>
          <w:szCs w:val="20"/>
          <w:rtl w:val="0"/>
        </w:rPr>
        <w:t xml:space="preserve">)</w:t>
      </w:r>
      <w:r w:rsidDel="00000000" w:rsidR="00000000" w:rsidRPr="00000000">
        <w:rPr>
          <w:rtl w:val="0"/>
        </w:rPr>
      </w:r>
    </w:p>
    <w:sectPr>
      <w:headerReference r:id="rId10"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Courier New"/>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7">
    <w:pPr>
      <w:jc w:val="right"/>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2256000</wp:posOffset>
          </wp:positionH>
          <wp:positionV relativeFrom="paragraph">
            <wp:posOffset>-66672</wp:posOffset>
          </wp:positionV>
          <wp:extent cx="1219200" cy="436880"/>
          <wp:effectExtent b="0" l="0" r="0" t="0"/>
          <wp:wrapNone/>
          <wp:docPr descr="A red logo with a crown&#10;&#10;Description automatically generated" id="742675748" name="image1.png"/>
          <a:graphic>
            <a:graphicData uri="http://schemas.openxmlformats.org/drawingml/2006/picture">
              <pic:pic>
                <pic:nvPicPr>
                  <pic:cNvPr descr="A red logo with a crown&#10;&#10;Description automatically generated" id="0" name="image1.png"/>
                  <pic:cNvPicPr preferRelativeResize="0"/>
                </pic:nvPicPr>
                <pic:blipFill>
                  <a:blip r:embed="rId1"/>
                  <a:srcRect b="0" l="0" r="0" t="0"/>
                  <a:stretch>
                    <a:fillRect/>
                  </a:stretch>
                </pic:blipFill>
                <pic:spPr>
                  <a:xfrm>
                    <a:off x="0" y="0"/>
                    <a:ext cx="1219200" cy="43688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ES_tradn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paragraph" w:styleId="CommentText">
    <w:name w:val="annotation text"/>
    <w:basedOn w:val="Normal"/>
    <w:link w:val="CommentTextChar"/>
    <w:uiPriority w:val="99"/>
    <w:unhideWhenUsed w:val="1"/>
    <w:pPr>
      <w:spacing w:line="240" w:lineRule="auto"/>
    </w:pPr>
    <w:rPr>
      <w:sz w:val="20"/>
      <w:szCs w:val="20"/>
    </w:rPr>
  </w:style>
  <w:style w:type="character" w:styleId="CommentTextChar" w:customStyle="1">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Revision">
    <w:name w:val="Revision"/>
    <w:hidden w:val="1"/>
    <w:uiPriority w:val="99"/>
    <w:semiHidden w:val="1"/>
    <w:rsid w:val="006A7128"/>
    <w:pPr>
      <w:spacing w:line="240" w:lineRule="auto"/>
    </w:pPr>
  </w:style>
  <w:style w:type="paragraph" w:styleId="ListParagraph">
    <w:name w:val="List Paragraph"/>
    <w:basedOn w:val="Normal"/>
    <w:uiPriority w:val="34"/>
    <w:qFormat w:val="1"/>
    <w:rsid w:val="0085499D"/>
    <w:pPr>
      <w:ind w:left="720"/>
      <w:contextualSpacing w:val="1"/>
    </w:pPr>
  </w:style>
  <w:style w:type="character" w:styleId="Hyperlink">
    <w:name w:val="Hyperlink"/>
    <w:basedOn w:val="DefaultParagraphFont"/>
    <w:uiPriority w:val="99"/>
    <w:unhideWhenUsed w:val="1"/>
    <w:rsid w:val="00166324"/>
    <w:rPr>
      <w:color w:val="0000ff" w:themeColor="hyperlink"/>
      <w:u w:val="single"/>
    </w:rPr>
  </w:style>
  <w:style w:type="character" w:styleId="UnresolvedMention">
    <w:name w:val="Unresolved Mention"/>
    <w:basedOn w:val="DefaultParagraphFont"/>
    <w:uiPriority w:val="99"/>
    <w:semiHidden w:val="1"/>
    <w:unhideWhenUsed w:val="1"/>
    <w:rsid w:val="00166324"/>
    <w:rPr>
      <w:color w:val="605e5c"/>
      <w:shd w:color="auto" w:fill="e1dfdd" w:val="clear"/>
    </w:rPr>
  </w:style>
  <w:style w:type="paragraph" w:styleId="Header">
    <w:name w:val="header"/>
    <w:basedOn w:val="Normal"/>
    <w:link w:val="HeaderChar"/>
    <w:uiPriority w:val="99"/>
    <w:unhideWhenUsed w:val="1"/>
    <w:rsid w:val="00884651"/>
    <w:pPr>
      <w:tabs>
        <w:tab w:val="center" w:pos="4252"/>
        <w:tab w:val="right" w:pos="8504"/>
      </w:tabs>
      <w:spacing w:line="240" w:lineRule="auto"/>
    </w:pPr>
  </w:style>
  <w:style w:type="character" w:styleId="HeaderChar" w:customStyle="1">
    <w:name w:val="Header Char"/>
    <w:basedOn w:val="DefaultParagraphFont"/>
    <w:link w:val="Header"/>
    <w:uiPriority w:val="99"/>
    <w:rsid w:val="00884651"/>
  </w:style>
  <w:style w:type="paragraph" w:styleId="Footer">
    <w:name w:val="footer"/>
    <w:basedOn w:val="Normal"/>
    <w:link w:val="FooterChar"/>
    <w:uiPriority w:val="99"/>
    <w:unhideWhenUsed w:val="1"/>
    <w:rsid w:val="00884651"/>
    <w:pPr>
      <w:tabs>
        <w:tab w:val="center" w:pos="4252"/>
        <w:tab w:val="right" w:pos="8504"/>
      </w:tabs>
      <w:spacing w:line="240" w:lineRule="auto"/>
    </w:pPr>
  </w:style>
  <w:style w:type="character" w:styleId="FooterChar" w:customStyle="1">
    <w:name w:val="Footer Char"/>
    <w:basedOn w:val="DefaultParagraphFont"/>
    <w:link w:val="Footer"/>
    <w:uiPriority w:val="99"/>
    <w:rsid w:val="00884651"/>
  </w:style>
  <w:style w:type="paragraph" w:styleId="CommentSubject">
    <w:name w:val="annotation subject"/>
    <w:basedOn w:val="CommentText"/>
    <w:next w:val="CommentText"/>
    <w:link w:val="CommentSubjectChar"/>
    <w:uiPriority w:val="99"/>
    <w:semiHidden w:val="1"/>
    <w:unhideWhenUsed w:val="1"/>
    <w:rsid w:val="00BF24FA"/>
    <w:rPr>
      <w:b w:val="1"/>
      <w:bCs w:val="1"/>
    </w:rPr>
  </w:style>
  <w:style w:type="character" w:styleId="CommentSubjectChar" w:customStyle="1">
    <w:name w:val="Comment Subject Char"/>
    <w:basedOn w:val="CommentTextChar"/>
    <w:link w:val="CommentSubject"/>
    <w:uiPriority w:val="99"/>
    <w:semiHidden w:val="1"/>
    <w:rsid w:val="00BF24FA"/>
    <w:rPr>
      <w:b w:val="1"/>
      <w:bCs w:val="1"/>
      <w:sz w:val="20"/>
      <w:szCs w:val="2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hyperlink" Target="mailto:genesis.toctaquiza@truepr.e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royalcanin.com" TargetMode="External"/><Relationship Id="rId8" Type="http://schemas.openxmlformats.org/officeDocument/2006/relationships/hyperlink" Target="mailto:irene.jauregui@truepr.e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q7KblA0DTCXfJWSkeZH/EaSV4ng==">CgMxLjA4AHIhMXZ5S3JxMUd4djF1cHAzRV82UjZTS0JaVlhaX1dpbXlV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2025-03-25T08:05:00Z</dcterms:created>
  <dc:creator>De Lucas, Carlota</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MediaServiceImageTags</vt:lpwstr>
  </property>
  <property fmtid="{D5CDD505-2E9C-101B-9397-08002B2CF9AE}" pid="3" name="GrammarlyDocumentId">
    <vt:lpwstr>1da0604878c36df783a1231f2e1546eabcb68d91ba693c76f357d043d4d384fa</vt:lpwstr>
  </property>
  <property fmtid="{D5CDD505-2E9C-101B-9397-08002B2CF9AE}" pid="4" name="ContentTypeId">
    <vt:lpwstr>0x0101008652EDB564D98A4998797CE7C011C406</vt:lpwstr>
  </property>
</Properties>
</file>